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BC" w:rsidRPr="0041281D" w:rsidRDefault="00280131" w:rsidP="0041281D">
      <w:pPr>
        <w:jc w:val="center"/>
        <w:rPr>
          <w:b/>
          <w:sz w:val="28"/>
          <w:szCs w:val="28"/>
        </w:rPr>
      </w:pPr>
      <w:r w:rsidRPr="00A85DE3">
        <w:rPr>
          <w:b/>
          <w:sz w:val="28"/>
          <w:szCs w:val="28"/>
        </w:rPr>
        <w:t>1. cvičenie</w:t>
      </w:r>
      <w:r w:rsidRPr="00A85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024FB3">
        <w:rPr>
          <w:b/>
          <w:sz w:val="28"/>
          <w:szCs w:val="28"/>
        </w:rPr>
        <w:t>GONIOMETRICKÉ FUNKCIE</w:t>
      </w:r>
    </w:p>
    <w:p w:rsidR="0041281D" w:rsidRPr="00E40935" w:rsidRDefault="0041281D" w:rsidP="0041281D">
      <w:pPr>
        <w:jc w:val="center"/>
        <w:rPr>
          <w:b/>
          <w:sz w:val="28"/>
          <w:szCs w:val="28"/>
        </w:rPr>
      </w:pPr>
      <w:r w:rsidRPr="00E40935">
        <w:rPr>
          <w:b/>
          <w:sz w:val="28"/>
          <w:szCs w:val="28"/>
        </w:rPr>
        <w:t>(OPAKOVANIE)</w:t>
      </w:r>
    </w:p>
    <w:p w:rsidR="00E40935" w:rsidRPr="001253BC" w:rsidRDefault="00E40935" w:rsidP="001253BC">
      <w:pPr>
        <w:spacing w:after="0"/>
        <w:jc w:val="center"/>
        <w:rPr>
          <w:sz w:val="20"/>
          <w:szCs w:val="20"/>
        </w:rPr>
      </w:pPr>
    </w:p>
    <w:p w:rsidR="0041281D" w:rsidRDefault="0041281D" w:rsidP="004128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učivo sme už na našich hodinách MATEMATIKY prebrali a prepočítali sme na </w:t>
      </w:r>
      <w:r w:rsidR="00024FB3">
        <w:rPr>
          <w:sz w:val="24"/>
          <w:szCs w:val="24"/>
        </w:rPr>
        <w:t>danú tému</w:t>
      </w:r>
      <w:r>
        <w:rPr>
          <w:sz w:val="24"/>
          <w:szCs w:val="24"/>
        </w:rPr>
        <w:t xml:space="preserve"> množstvo úloh</w:t>
      </w:r>
      <w:r w:rsidR="00024F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1894">
        <w:rPr>
          <w:sz w:val="24"/>
          <w:szCs w:val="24"/>
        </w:rPr>
        <w:t>Okrem toho, definovať goniometrické funkcie z pravouhlého trojuholníka ste sa učili už v 1. ročníku SŠ.</w:t>
      </w:r>
    </w:p>
    <w:p w:rsidR="00B16642" w:rsidRDefault="0041281D" w:rsidP="0041281D">
      <w:pPr>
        <w:rPr>
          <w:sz w:val="24"/>
          <w:szCs w:val="24"/>
        </w:rPr>
      </w:pPr>
      <w:r>
        <w:rPr>
          <w:sz w:val="24"/>
          <w:szCs w:val="24"/>
        </w:rPr>
        <w:t xml:space="preserve">Na zopakovanie môžete použiť </w:t>
      </w:r>
      <w:r w:rsidR="00B16642">
        <w:rPr>
          <w:sz w:val="24"/>
          <w:szCs w:val="24"/>
        </w:rPr>
        <w:t xml:space="preserve">: </w:t>
      </w:r>
    </w:p>
    <w:p w:rsidR="00B16642" w:rsidRDefault="0041281D" w:rsidP="00B16642">
      <w:pPr>
        <w:pStyle w:val="Odsekzoznamu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B16642">
        <w:rPr>
          <w:sz w:val="24"/>
          <w:szCs w:val="24"/>
        </w:rPr>
        <w:t xml:space="preserve">svoj vlastný zošit, </w:t>
      </w:r>
    </w:p>
    <w:p w:rsidR="00B16642" w:rsidRDefault="0041281D" w:rsidP="00B16642">
      <w:pPr>
        <w:pStyle w:val="Odsekzoznamu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B16642">
        <w:rPr>
          <w:sz w:val="24"/>
          <w:szCs w:val="24"/>
        </w:rPr>
        <w:t xml:space="preserve">ale odporúčam Vám </w:t>
      </w:r>
      <w:r w:rsidR="00B16642">
        <w:rPr>
          <w:sz w:val="24"/>
          <w:szCs w:val="24"/>
        </w:rPr>
        <w:t xml:space="preserve">aj </w:t>
      </w:r>
      <w:r w:rsidR="00024FB3" w:rsidRPr="00B16642">
        <w:rPr>
          <w:sz w:val="24"/>
          <w:szCs w:val="24"/>
        </w:rPr>
        <w:t>materiály, kto</w:t>
      </w:r>
      <w:r w:rsidR="00B16642" w:rsidRPr="00B16642">
        <w:rPr>
          <w:sz w:val="24"/>
          <w:szCs w:val="24"/>
        </w:rPr>
        <w:t>ré máte od 14. 2. 2020 na BEZ KRIEDY</w:t>
      </w:r>
      <w:r w:rsidR="00B16642">
        <w:rPr>
          <w:sz w:val="24"/>
          <w:szCs w:val="24"/>
        </w:rPr>
        <w:t xml:space="preserve"> – heslá som Vám všetkým na začiatku školského roku vytlačila a zverejnila, ale ak ho nemáte, napíšte mi </w:t>
      </w:r>
      <w:r w:rsidR="00B16642" w:rsidRPr="00B16642">
        <w:rPr>
          <w:sz w:val="24"/>
          <w:szCs w:val="24"/>
        </w:rPr>
        <w:t xml:space="preserve">cez </w:t>
      </w:r>
      <w:proofErr w:type="spellStart"/>
      <w:r w:rsidR="00B16642" w:rsidRPr="00B16642">
        <w:rPr>
          <w:sz w:val="24"/>
          <w:szCs w:val="24"/>
        </w:rPr>
        <w:t>EduPage</w:t>
      </w:r>
      <w:proofErr w:type="spellEnd"/>
      <w:r w:rsidR="00B16642">
        <w:rPr>
          <w:b/>
          <w:sz w:val="28"/>
          <w:szCs w:val="28"/>
        </w:rPr>
        <w:t xml:space="preserve"> </w:t>
      </w:r>
      <w:r w:rsidR="00B16642">
        <w:rPr>
          <w:b/>
          <w:sz w:val="28"/>
          <w:szCs w:val="28"/>
        </w:rPr>
        <w:sym w:font="Wingdings" w:char="F02A"/>
      </w:r>
      <w:r w:rsidR="00B16642">
        <w:rPr>
          <w:b/>
          <w:sz w:val="28"/>
          <w:szCs w:val="28"/>
        </w:rPr>
        <w:t xml:space="preserve"> </w:t>
      </w:r>
      <w:r w:rsidR="00B16642">
        <w:rPr>
          <w:b/>
          <w:sz w:val="28"/>
          <w:szCs w:val="28"/>
        </w:rPr>
        <w:t xml:space="preserve"> </w:t>
      </w:r>
      <w:r w:rsidR="00B16642">
        <w:rPr>
          <w:sz w:val="24"/>
          <w:szCs w:val="24"/>
        </w:rPr>
        <w:t xml:space="preserve"> a ja vám ho pošlem,</w:t>
      </w:r>
    </w:p>
    <w:p w:rsidR="0041281D" w:rsidRPr="00B16642" w:rsidRDefault="00B16642" w:rsidP="00B16642">
      <w:pPr>
        <w:pStyle w:val="Odsekzoznamu"/>
        <w:numPr>
          <w:ilvl w:val="0"/>
          <w:numId w:val="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a môžete si pozrieť aj </w:t>
      </w:r>
      <w:r w:rsidR="0041281D" w:rsidRPr="00B16642">
        <w:rPr>
          <w:sz w:val="24"/>
          <w:szCs w:val="24"/>
        </w:rPr>
        <w:t>nasledujúce</w:t>
      </w:r>
      <w:r>
        <w:rPr>
          <w:sz w:val="24"/>
          <w:szCs w:val="24"/>
        </w:rPr>
        <w:t xml:space="preserve"> web stránky a</w:t>
      </w:r>
      <w:r w:rsidR="0041281D" w:rsidRPr="00B16642">
        <w:rPr>
          <w:sz w:val="24"/>
          <w:szCs w:val="24"/>
        </w:rPr>
        <w:t xml:space="preserve"> videá:</w:t>
      </w:r>
    </w:p>
    <w:p w:rsidR="00B16642" w:rsidRPr="001253BC" w:rsidRDefault="00B16642" w:rsidP="0041281D">
      <w:pPr>
        <w:rPr>
          <w:rStyle w:val="Hypertextovprepojenie"/>
          <w:sz w:val="24"/>
          <w:szCs w:val="24"/>
        </w:rPr>
      </w:pPr>
      <w:hyperlink r:id="rId7" w:history="1">
        <w:r w:rsidRPr="001253BC">
          <w:rPr>
            <w:rStyle w:val="Hypertextovprepojenie"/>
            <w:sz w:val="24"/>
            <w:szCs w:val="24"/>
          </w:rPr>
          <w:t>https://oskole.detiamy.sk/clanok/vlastnosti-goniometrickych-funkcii</w:t>
        </w:r>
      </w:hyperlink>
    </w:p>
    <w:p w:rsidR="005B0C28" w:rsidRPr="001253BC" w:rsidRDefault="005B0C28" w:rsidP="0041281D">
      <w:pPr>
        <w:rPr>
          <w:rStyle w:val="Hypertextovprepojenie"/>
          <w:sz w:val="24"/>
          <w:szCs w:val="24"/>
        </w:rPr>
      </w:pPr>
      <w:hyperlink r:id="rId8" w:history="1">
        <w:r w:rsidRPr="001253BC">
          <w:rPr>
            <w:rStyle w:val="Hypertextovprepojenie"/>
            <w:sz w:val="24"/>
            <w:szCs w:val="24"/>
          </w:rPr>
          <w:t>https://www.galeje.sk/web_object/9463.pdf</w:t>
        </w:r>
      </w:hyperlink>
    </w:p>
    <w:p w:rsidR="00B16642" w:rsidRPr="001253BC" w:rsidRDefault="00B16642" w:rsidP="0041281D">
      <w:pPr>
        <w:rPr>
          <w:rStyle w:val="Hypertextovprepojenie"/>
          <w:sz w:val="24"/>
          <w:szCs w:val="24"/>
        </w:rPr>
      </w:pPr>
      <w:hyperlink r:id="rId9" w:history="1">
        <w:r w:rsidRPr="001253BC">
          <w:rPr>
            <w:rStyle w:val="Hypertextovprepojenie"/>
            <w:sz w:val="24"/>
            <w:szCs w:val="24"/>
          </w:rPr>
          <w:t>https://www.galeje.sk/web_object/9466.pdf</w:t>
        </w:r>
      </w:hyperlink>
    </w:p>
    <w:p w:rsidR="00B16642" w:rsidRPr="001253BC" w:rsidRDefault="00B16642" w:rsidP="0041281D">
      <w:pPr>
        <w:rPr>
          <w:rStyle w:val="Hypertextovprepojenie"/>
          <w:sz w:val="24"/>
          <w:szCs w:val="24"/>
        </w:rPr>
      </w:pPr>
      <w:hyperlink r:id="rId10" w:history="1">
        <w:r w:rsidRPr="001253BC">
          <w:rPr>
            <w:rStyle w:val="Hypertextovprepojenie"/>
            <w:sz w:val="24"/>
            <w:szCs w:val="24"/>
          </w:rPr>
          <w:t>https://www.youtube.com/watch?v=sngA8avO8wQ</w:t>
        </w:r>
      </w:hyperlink>
    </w:p>
    <w:p w:rsidR="000C514C" w:rsidRPr="000C514C" w:rsidRDefault="000C514C" w:rsidP="000C514C">
      <w:pPr>
        <w:spacing w:after="240"/>
        <w:rPr>
          <w:color w:val="0563C1" w:themeColor="hyperlink"/>
          <w:sz w:val="24"/>
          <w:szCs w:val="24"/>
          <w:u w:val="single"/>
        </w:rPr>
      </w:pPr>
      <w:r>
        <w:rPr>
          <w:b/>
          <w:caps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D8C49" wp14:editId="34DB8ADC">
                <wp:simplePos x="0" y="0"/>
                <wp:positionH relativeFrom="column">
                  <wp:posOffset>-297815</wp:posOffset>
                </wp:positionH>
                <wp:positionV relativeFrom="paragraph">
                  <wp:posOffset>329565</wp:posOffset>
                </wp:positionV>
                <wp:extent cx="6385560" cy="3848100"/>
                <wp:effectExtent l="19050" t="19050" r="1524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38481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E94E2" id="Obdĺžnik 1" o:spid="_x0000_s1026" style="position:absolute;margin-left:-23.45pt;margin-top:25.95pt;width:502.8pt;height:30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" filled="f" strokecolor="#1f3763 [1604]" strokeweight="2.25pt"/>
            </w:pict>
          </mc:Fallback>
        </mc:AlternateContent>
      </w:r>
      <w:hyperlink r:id="rId11" w:history="1">
        <w:r w:rsidR="00B16642" w:rsidRPr="001253BC">
          <w:rPr>
            <w:rStyle w:val="Hypertextovprepojenie"/>
            <w:sz w:val="24"/>
            <w:szCs w:val="24"/>
          </w:rPr>
          <w:t>https://www.youtube.com/watch?v=2nb3dvg8u-k</w:t>
        </w:r>
      </w:hyperlink>
    </w:p>
    <w:p w:rsidR="0041281D" w:rsidRPr="000D048F" w:rsidRDefault="0041281D" w:rsidP="0041281D">
      <w:pPr>
        <w:rPr>
          <w:b/>
          <w:caps/>
          <w:sz w:val="32"/>
          <w:szCs w:val="32"/>
        </w:rPr>
      </w:pPr>
      <w:r w:rsidRPr="000D048F">
        <w:rPr>
          <w:b/>
          <w:caps/>
          <w:sz w:val="32"/>
          <w:szCs w:val="32"/>
        </w:rPr>
        <w:t>Zhrnutie:</w:t>
      </w:r>
    </w:p>
    <w:p w:rsidR="0041281D" w:rsidRDefault="00ED1894" w:rsidP="00DE6074">
      <w:pPr>
        <w:pStyle w:val="Odsekzoznamu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Definícia goniometrických funkcií ostrého </w:t>
      </w:r>
      <w:r w:rsidR="005B0C28">
        <w:rPr>
          <w:sz w:val="24"/>
          <w:szCs w:val="24"/>
        </w:rPr>
        <w:t>uhla z pravouhlého trojuholníka:</w:t>
      </w:r>
    </w:p>
    <w:p w:rsidR="00DE6074" w:rsidRDefault="005B0C28" w:rsidP="00D278CA">
      <w:pPr>
        <w:pStyle w:val="Odsekzoznamu"/>
        <w:numPr>
          <w:ilvl w:val="1"/>
          <w:numId w:val="1"/>
        </w:numPr>
        <w:tabs>
          <w:tab w:val="left" w:pos="3402"/>
        </w:tabs>
        <w:ind w:left="851" w:hanging="425"/>
        <w:rPr>
          <w:b/>
          <w:sz w:val="24"/>
          <w:szCs w:val="24"/>
        </w:rPr>
      </w:pPr>
      <w:r w:rsidRPr="005B0C28">
        <w:rPr>
          <w:sz w:val="24"/>
          <w:szCs w:val="24"/>
        </w:rPr>
        <w:t xml:space="preserve">Strana, ktorá leží oproti pravému uhlu je </w:t>
      </w:r>
      <w:r w:rsidRPr="005B0C28">
        <w:rPr>
          <w:b/>
          <w:sz w:val="24"/>
          <w:szCs w:val="24"/>
        </w:rPr>
        <w:t>prepona</w:t>
      </w:r>
      <w:r w:rsidRPr="005B0C28">
        <w:rPr>
          <w:sz w:val="24"/>
          <w:szCs w:val="24"/>
        </w:rPr>
        <w:t xml:space="preserve">, strana, ktorá leží oproti ostrému uhlu sa nazýva </w:t>
      </w:r>
      <w:r w:rsidRPr="005B0C28">
        <w:rPr>
          <w:b/>
          <w:sz w:val="24"/>
          <w:szCs w:val="24"/>
        </w:rPr>
        <w:t>protiľahlá odvesna</w:t>
      </w:r>
      <w:r w:rsidRPr="005B0C28">
        <w:rPr>
          <w:sz w:val="24"/>
          <w:szCs w:val="24"/>
        </w:rPr>
        <w:t xml:space="preserve"> a strana pri uhle sa nazýva </w:t>
      </w:r>
      <w:r w:rsidRPr="005B0C28">
        <w:rPr>
          <w:b/>
          <w:sz w:val="24"/>
          <w:szCs w:val="24"/>
        </w:rPr>
        <w:t>priľahlá odvesna</w:t>
      </w:r>
      <w:r>
        <w:rPr>
          <w:b/>
          <w:sz w:val="24"/>
          <w:szCs w:val="24"/>
        </w:rPr>
        <w:t>,</w:t>
      </w:r>
    </w:p>
    <w:p w:rsidR="005B0C28" w:rsidRPr="005B0C28" w:rsidRDefault="005B0C28" w:rsidP="00D278CA">
      <w:pPr>
        <w:pStyle w:val="Odsekzoznamu"/>
        <w:numPr>
          <w:ilvl w:val="1"/>
          <w:numId w:val="1"/>
        </w:numPr>
        <w:tabs>
          <w:tab w:val="left" w:pos="3402"/>
        </w:tabs>
        <w:ind w:left="851" w:hanging="425"/>
        <w:rPr>
          <w:b/>
          <w:sz w:val="24"/>
          <w:szCs w:val="24"/>
        </w:rPr>
      </w:pPr>
      <w:r w:rsidRPr="005B0C28">
        <w:rPr>
          <w:b/>
          <w:sz w:val="24"/>
          <w:szCs w:val="24"/>
        </w:rPr>
        <w:t>Sínus</w:t>
      </w:r>
      <w:r w:rsidRPr="005B0C28">
        <w:rPr>
          <w:sz w:val="24"/>
          <w:szCs w:val="24"/>
        </w:rPr>
        <w:t xml:space="preserve"> ostrého uhla v pravouhlom trojuholníku je pomer dĺžky </w:t>
      </w:r>
      <w:r w:rsidRPr="005B0C28">
        <w:rPr>
          <w:b/>
          <w:sz w:val="24"/>
          <w:szCs w:val="24"/>
        </w:rPr>
        <w:t>protiľahlej</w:t>
      </w:r>
      <w:r w:rsidRPr="005B0C28">
        <w:rPr>
          <w:sz w:val="24"/>
          <w:szCs w:val="24"/>
        </w:rPr>
        <w:t xml:space="preserve"> </w:t>
      </w:r>
      <w:r w:rsidRPr="005B0C28">
        <w:rPr>
          <w:b/>
          <w:sz w:val="24"/>
          <w:szCs w:val="24"/>
        </w:rPr>
        <w:t>odves</w:t>
      </w:r>
      <w:r w:rsidRPr="005B0C28">
        <w:rPr>
          <w:b/>
          <w:sz w:val="24"/>
          <w:szCs w:val="24"/>
        </w:rPr>
        <w:t>ny</w:t>
      </w:r>
      <w:r>
        <w:rPr>
          <w:sz w:val="24"/>
          <w:szCs w:val="24"/>
        </w:rPr>
        <w:t xml:space="preserve"> ostrého uhla </w:t>
      </w:r>
      <w:r w:rsidRPr="005B0C28">
        <w:rPr>
          <w:b/>
          <w:sz w:val="24"/>
          <w:szCs w:val="24"/>
        </w:rPr>
        <w:t>k dĺžke prepony</w:t>
      </w:r>
      <w:r>
        <w:rPr>
          <w:b/>
          <w:sz w:val="24"/>
          <w:szCs w:val="24"/>
        </w:rPr>
        <w:t xml:space="preserve">, </w:t>
      </w:r>
    </w:p>
    <w:p w:rsidR="005B0C28" w:rsidRDefault="005B0C28" w:rsidP="005B0C28">
      <w:pPr>
        <w:pStyle w:val="Odsekzoznamu"/>
        <w:numPr>
          <w:ilvl w:val="1"/>
          <w:numId w:val="1"/>
        </w:numPr>
        <w:tabs>
          <w:tab w:val="left" w:pos="3402"/>
        </w:tabs>
        <w:ind w:left="851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Kosínus</w:t>
      </w:r>
      <w:r w:rsidRPr="005B0C28">
        <w:rPr>
          <w:sz w:val="24"/>
          <w:szCs w:val="24"/>
        </w:rPr>
        <w:t xml:space="preserve"> ostrého uhla v pravouhlom trojuholníku je pomer dĺžky </w:t>
      </w:r>
      <w:r>
        <w:rPr>
          <w:b/>
          <w:sz w:val="24"/>
          <w:szCs w:val="24"/>
        </w:rPr>
        <w:t>priľahlej</w:t>
      </w:r>
      <w:r w:rsidRPr="005B0C28">
        <w:rPr>
          <w:sz w:val="24"/>
          <w:szCs w:val="24"/>
        </w:rPr>
        <w:t xml:space="preserve"> </w:t>
      </w:r>
      <w:r w:rsidRPr="005B0C28">
        <w:rPr>
          <w:b/>
          <w:sz w:val="24"/>
          <w:szCs w:val="24"/>
        </w:rPr>
        <w:t>odvesny</w:t>
      </w:r>
      <w:r>
        <w:rPr>
          <w:sz w:val="24"/>
          <w:szCs w:val="24"/>
        </w:rPr>
        <w:t xml:space="preserve"> ostrého uhla </w:t>
      </w:r>
      <w:r w:rsidRPr="005B0C28">
        <w:rPr>
          <w:b/>
          <w:sz w:val="24"/>
          <w:szCs w:val="24"/>
        </w:rPr>
        <w:t>k dĺžke prepony</w:t>
      </w:r>
      <w:r>
        <w:rPr>
          <w:b/>
          <w:sz w:val="24"/>
          <w:szCs w:val="24"/>
        </w:rPr>
        <w:t xml:space="preserve">, </w:t>
      </w:r>
    </w:p>
    <w:p w:rsidR="001253BC" w:rsidRDefault="005B0C28" w:rsidP="009C1FEE">
      <w:pPr>
        <w:pStyle w:val="Odsekzoznamu"/>
        <w:numPr>
          <w:ilvl w:val="1"/>
          <w:numId w:val="1"/>
        </w:numPr>
        <w:tabs>
          <w:tab w:val="left" w:pos="3402"/>
        </w:tabs>
        <w:ind w:left="851" w:hanging="425"/>
        <w:rPr>
          <w:sz w:val="24"/>
          <w:szCs w:val="24"/>
        </w:rPr>
      </w:pPr>
      <w:r w:rsidRPr="001253BC">
        <w:rPr>
          <w:b/>
          <w:sz w:val="24"/>
          <w:szCs w:val="24"/>
        </w:rPr>
        <w:t>Tangens</w:t>
      </w:r>
      <w:r w:rsidRPr="001253BC">
        <w:rPr>
          <w:sz w:val="24"/>
          <w:szCs w:val="24"/>
        </w:rPr>
        <w:t xml:space="preserve"> ostrého uhla v pravouhlom trojuholníku je pomer dĺžok </w:t>
      </w:r>
      <w:r w:rsidRPr="001253BC">
        <w:rPr>
          <w:b/>
          <w:sz w:val="24"/>
          <w:szCs w:val="24"/>
        </w:rPr>
        <w:t>protiľahlej a priľahlej odvesny</w:t>
      </w:r>
      <w:r w:rsidRPr="001253BC">
        <w:rPr>
          <w:sz w:val="24"/>
          <w:szCs w:val="24"/>
        </w:rPr>
        <w:t xml:space="preserve"> k ostrému uhlu</w:t>
      </w:r>
      <w:r w:rsidR="001253BC" w:rsidRPr="001253BC">
        <w:rPr>
          <w:sz w:val="24"/>
          <w:szCs w:val="24"/>
        </w:rPr>
        <w:t xml:space="preserve">, </w:t>
      </w:r>
      <w:r w:rsidR="001253BC" w:rsidRPr="001253BC">
        <w:rPr>
          <w:sz w:val="24"/>
          <w:szCs w:val="24"/>
        </w:rPr>
        <w:t xml:space="preserve">zároveň platí že  </w:t>
      </w:r>
      <w:proofErr w:type="spellStart"/>
      <w:r w:rsidR="001253BC" w:rsidRPr="001253BC">
        <w:rPr>
          <w:sz w:val="24"/>
          <w:szCs w:val="24"/>
        </w:rPr>
        <w:t>tg</w:t>
      </w:r>
      <w:proofErr w:type="spellEnd"/>
      <w:r w:rsidR="001253BC" w:rsidRPr="001253BC">
        <w:rPr>
          <w:sz w:val="24"/>
          <w:szCs w:val="24"/>
        </w:rPr>
        <w:t>α = sinα</w:t>
      </w:r>
      <w:r w:rsidR="001253BC" w:rsidRPr="001253BC">
        <w:rPr>
          <w:sz w:val="24"/>
          <w:szCs w:val="24"/>
        </w:rPr>
        <w:t>/</w:t>
      </w:r>
      <w:r w:rsidR="001253BC" w:rsidRPr="001253BC">
        <w:rPr>
          <w:sz w:val="24"/>
          <w:szCs w:val="24"/>
        </w:rPr>
        <w:t xml:space="preserve">cosα </w:t>
      </w:r>
    </w:p>
    <w:p w:rsidR="005B0C28" w:rsidRPr="001253BC" w:rsidRDefault="005B0C28" w:rsidP="009C1FEE">
      <w:pPr>
        <w:pStyle w:val="Odsekzoznamu"/>
        <w:numPr>
          <w:ilvl w:val="1"/>
          <w:numId w:val="1"/>
        </w:numPr>
        <w:tabs>
          <w:tab w:val="left" w:pos="3402"/>
        </w:tabs>
        <w:ind w:left="851" w:hanging="425"/>
        <w:rPr>
          <w:sz w:val="24"/>
          <w:szCs w:val="24"/>
        </w:rPr>
      </w:pPr>
      <w:r w:rsidRPr="001253BC">
        <w:rPr>
          <w:b/>
          <w:sz w:val="24"/>
          <w:szCs w:val="24"/>
        </w:rPr>
        <w:t>Kotangens</w:t>
      </w:r>
      <w:r w:rsidRPr="001253BC">
        <w:rPr>
          <w:sz w:val="24"/>
          <w:szCs w:val="24"/>
        </w:rPr>
        <w:t xml:space="preserve"> ostrého uhla v pravouhlom trojuholníku je pomer dĺžok </w:t>
      </w:r>
      <w:r w:rsidRPr="001253BC">
        <w:rPr>
          <w:b/>
          <w:sz w:val="24"/>
          <w:szCs w:val="24"/>
        </w:rPr>
        <w:t>priľahlej a protiľahlej odvesny</w:t>
      </w:r>
      <w:r w:rsidRPr="001253BC">
        <w:rPr>
          <w:sz w:val="24"/>
          <w:szCs w:val="24"/>
        </w:rPr>
        <w:t xml:space="preserve"> k ostrému uhlu</w:t>
      </w:r>
      <w:r w:rsidR="001253BC" w:rsidRPr="001253BC">
        <w:rPr>
          <w:sz w:val="24"/>
          <w:szCs w:val="24"/>
        </w:rPr>
        <w:t>, zároveň platí že</w:t>
      </w:r>
      <w:r w:rsidRPr="001253BC">
        <w:rPr>
          <w:sz w:val="24"/>
          <w:szCs w:val="24"/>
        </w:rPr>
        <w:t xml:space="preserve">  </w:t>
      </w:r>
      <w:r w:rsidRPr="001253BC">
        <w:rPr>
          <w:sz w:val="24"/>
          <w:szCs w:val="24"/>
        </w:rPr>
        <w:t xml:space="preserve">cotgα = </w:t>
      </w:r>
      <w:r w:rsidR="001253BC" w:rsidRPr="001253BC">
        <w:rPr>
          <w:sz w:val="24"/>
          <w:szCs w:val="24"/>
        </w:rPr>
        <w:t>cos</w:t>
      </w:r>
      <w:r w:rsidR="001253BC" w:rsidRPr="001253BC">
        <w:rPr>
          <w:sz w:val="24"/>
          <w:szCs w:val="24"/>
        </w:rPr>
        <w:t>α</w:t>
      </w:r>
      <w:r w:rsidRPr="001253BC">
        <w:rPr>
          <w:sz w:val="24"/>
          <w:szCs w:val="24"/>
        </w:rPr>
        <w:t xml:space="preserve"> </w:t>
      </w:r>
      <w:r w:rsidRPr="001253BC">
        <w:rPr>
          <w:sz w:val="24"/>
          <w:szCs w:val="24"/>
        </w:rPr>
        <w:t>/</w:t>
      </w:r>
      <w:r w:rsidR="001253BC" w:rsidRPr="001253BC">
        <w:rPr>
          <w:sz w:val="24"/>
          <w:szCs w:val="24"/>
        </w:rPr>
        <w:t>sin</w:t>
      </w:r>
      <w:r w:rsidR="001253BC" w:rsidRPr="001253BC">
        <w:rPr>
          <w:sz w:val="24"/>
          <w:szCs w:val="24"/>
        </w:rPr>
        <w:t>α</w:t>
      </w:r>
    </w:p>
    <w:p w:rsidR="005B0C28" w:rsidRPr="001253BC" w:rsidRDefault="001253BC" w:rsidP="005B0C28">
      <w:pPr>
        <w:pStyle w:val="Odsekzoznamu"/>
        <w:numPr>
          <w:ilvl w:val="1"/>
          <w:numId w:val="1"/>
        </w:numPr>
        <w:tabs>
          <w:tab w:val="left" w:pos="3402"/>
        </w:tabs>
        <w:ind w:left="851" w:hanging="425"/>
        <w:rPr>
          <w:sz w:val="24"/>
          <w:szCs w:val="24"/>
        </w:rPr>
      </w:pPr>
      <w:r w:rsidRPr="001253BC">
        <w:rPr>
          <w:sz w:val="24"/>
          <w:szCs w:val="24"/>
        </w:rPr>
        <w:t xml:space="preserve">Medzi funkciami </w:t>
      </w:r>
      <w:r>
        <w:rPr>
          <w:sz w:val="24"/>
          <w:szCs w:val="24"/>
        </w:rPr>
        <w:t xml:space="preserve">tangens a kotangens </w:t>
      </w:r>
      <w:r w:rsidRPr="001253BC">
        <w:rPr>
          <w:sz w:val="24"/>
          <w:szCs w:val="24"/>
        </w:rPr>
        <w:t xml:space="preserve">zároveň platí že  cotgα = </w:t>
      </w:r>
      <w:r>
        <w:rPr>
          <w:sz w:val="24"/>
          <w:szCs w:val="24"/>
        </w:rPr>
        <w:t>1</w:t>
      </w:r>
      <w:r w:rsidRPr="001253BC"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tg</w:t>
      </w:r>
      <w:proofErr w:type="spellEnd"/>
      <w:r w:rsidRPr="001253BC">
        <w:rPr>
          <w:sz w:val="24"/>
          <w:szCs w:val="24"/>
        </w:rPr>
        <w:t>α</w:t>
      </w:r>
      <w:r>
        <w:rPr>
          <w:sz w:val="24"/>
          <w:szCs w:val="24"/>
        </w:rPr>
        <w:br/>
      </w:r>
    </w:p>
    <w:p w:rsidR="00D278CA" w:rsidRDefault="001253BC" w:rsidP="00D278CA">
      <w:pPr>
        <w:pStyle w:val="Odsekzoznamu"/>
        <w:numPr>
          <w:ilvl w:val="0"/>
          <w:numId w:val="1"/>
        </w:numPr>
        <w:tabs>
          <w:tab w:val="left" w:pos="340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Goniometrické funkcie majú novú vlastnosť - PERIÓDA</w:t>
      </w:r>
    </w:p>
    <w:p w:rsidR="00E40935" w:rsidRDefault="001253BC" w:rsidP="00D278CA">
      <w:pPr>
        <w:pStyle w:val="Odsekzoznamu"/>
        <w:numPr>
          <w:ilvl w:val="1"/>
          <w:numId w:val="1"/>
        </w:numPr>
        <w:ind w:left="851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Funkcia sínus a kosínus majú periódu = 360° (2</w:t>
      </w:r>
      <w:r>
        <w:rPr>
          <w:b/>
          <w:sz w:val="24"/>
          <w:szCs w:val="24"/>
        </w:rPr>
        <w:sym w:font="Symbol" w:char="F050"/>
      </w:r>
      <w:r>
        <w:rPr>
          <w:b/>
          <w:sz w:val="24"/>
          <w:szCs w:val="24"/>
        </w:rPr>
        <w:t>)</w:t>
      </w:r>
    </w:p>
    <w:p w:rsidR="00E40935" w:rsidRDefault="001253BC" w:rsidP="00AE78E4">
      <w:pPr>
        <w:pStyle w:val="Odsekzoznamu"/>
        <w:numPr>
          <w:ilvl w:val="1"/>
          <w:numId w:val="1"/>
        </w:numPr>
        <w:ind w:left="851" w:hanging="425"/>
        <w:rPr>
          <w:sz w:val="28"/>
          <w:szCs w:val="28"/>
        </w:rPr>
      </w:pPr>
      <w:r w:rsidRPr="001253BC">
        <w:rPr>
          <w:b/>
          <w:sz w:val="24"/>
          <w:szCs w:val="24"/>
        </w:rPr>
        <w:t xml:space="preserve">Funkcia </w:t>
      </w:r>
      <w:r w:rsidRPr="001253BC">
        <w:rPr>
          <w:b/>
          <w:sz w:val="24"/>
          <w:szCs w:val="24"/>
        </w:rPr>
        <w:t>tangens</w:t>
      </w:r>
      <w:r w:rsidRPr="001253BC">
        <w:rPr>
          <w:b/>
          <w:sz w:val="24"/>
          <w:szCs w:val="24"/>
        </w:rPr>
        <w:t xml:space="preserve"> a</w:t>
      </w:r>
      <w:r w:rsidRPr="001253BC">
        <w:rPr>
          <w:b/>
          <w:sz w:val="24"/>
          <w:szCs w:val="24"/>
        </w:rPr>
        <w:t> </w:t>
      </w:r>
      <w:r w:rsidRPr="001253BC">
        <w:rPr>
          <w:b/>
          <w:sz w:val="24"/>
          <w:szCs w:val="24"/>
        </w:rPr>
        <w:t>ko</w:t>
      </w:r>
      <w:r w:rsidRPr="001253BC">
        <w:rPr>
          <w:b/>
          <w:sz w:val="24"/>
          <w:szCs w:val="24"/>
        </w:rPr>
        <w:t xml:space="preserve">tangens </w:t>
      </w:r>
      <w:r w:rsidRPr="001253BC">
        <w:rPr>
          <w:b/>
          <w:sz w:val="24"/>
          <w:szCs w:val="24"/>
        </w:rPr>
        <w:t>m</w:t>
      </w:r>
      <w:r w:rsidRPr="001253BC">
        <w:rPr>
          <w:b/>
          <w:sz w:val="24"/>
          <w:szCs w:val="24"/>
        </w:rPr>
        <w:t>ajú periódu = 180° (1</w:t>
      </w:r>
      <w:r>
        <w:rPr>
          <w:b/>
          <w:sz w:val="24"/>
          <w:szCs w:val="24"/>
        </w:rPr>
        <w:sym w:font="Symbol" w:char="F050"/>
      </w:r>
      <w:r w:rsidRPr="001253BC">
        <w:rPr>
          <w:b/>
          <w:sz w:val="24"/>
          <w:szCs w:val="24"/>
        </w:rPr>
        <w:t>)</w:t>
      </w:r>
      <w:r w:rsidR="000D048F" w:rsidRPr="001253BC">
        <w:rPr>
          <w:b/>
          <w:sz w:val="24"/>
          <w:szCs w:val="24"/>
        </w:rPr>
        <w:t xml:space="preserve">                </w:t>
      </w:r>
      <w:r w:rsidR="000D048F" w:rsidRPr="001253BC">
        <w:rPr>
          <w:b/>
          <w:sz w:val="24"/>
          <w:szCs w:val="24"/>
        </w:rPr>
        <w:br/>
      </w:r>
    </w:p>
    <w:p w:rsidR="00A85DE3" w:rsidRPr="00A85DE3" w:rsidRDefault="00A85DE3" w:rsidP="00A85DE3">
      <w:pPr>
        <w:jc w:val="center"/>
        <w:rPr>
          <w:b/>
          <w:sz w:val="40"/>
          <w:szCs w:val="40"/>
        </w:rPr>
      </w:pPr>
      <w:r w:rsidRPr="00A85DE3">
        <w:rPr>
          <w:b/>
          <w:sz w:val="40"/>
          <w:szCs w:val="40"/>
        </w:rPr>
        <w:t>! Na nasledujúcej strane sú príklady!</w:t>
      </w:r>
    </w:p>
    <w:p w:rsidR="00A85DE3" w:rsidRDefault="00A85DE3" w:rsidP="00A85DE3">
      <w:pPr>
        <w:rPr>
          <w:sz w:val="28"/>
          <w:szCs w:val="28"/>
        </w:rPr>
      </w:pPr>
    </w:p>
    <w:p w:rsidR="00A85DE3" w:rsidRDefault="00A85DE3" w:rsidP="00A85DE3">
      <w:pPr>
        <w:rPr>
          <w:sz w:val="28"/>
          <w:szCs w:val="28"/>
        </w:rPr>
      </w:pPr>
    </w:p>
    <w:p w:rsidR="00A85DE3" w:rsidRDefault="00A85DE3" w:rsidP="00F222A8">
      <w:pPr>
        <w:pStyle w:val="Odsekzoznamu"/>
        <w:numPr>
          <w:ilvl w:val="0"/>
          <w:numId w:val="4"/>
        </w:numPr>
        <w:spacing w:line="360" w:lineRule="auto"/>
        <w:ind w:left="425" w:hanging="425"/>
        <w:rPr>
          <w:b/>
          <w:sz w:val="28"/>
          <w:szCs w:val="28"/>
        </w:rPr>
      </w:pPr>
      <w:r w:rsidRPr="00F222A8">
        <w:rPr>
          <w:sz w:val="24"/>
          <w:szCs w:val="24"/>
        </w:rPr>
        <w:lastRenderedPageBreak/>
        <w:t xml:space="preserve">Do zošita </w:t>
      </w:r>
      <w:r w:rsidR="00F222A8" w:rsidRPr="00F222A8">
        <w:rPr>
          <w:sz w:val="24"/>
          <w:szCs w:val="24"/>
        </w:rPr>
        <w:t xml:space="preserve">na novú dvojstranu </w:t>
      </w:r>
      <w:r w:rsidRPr="00F222A8">
        <w:rPr>
          <w:sz w:val="24"/>
          <w:szCs w:val="24"/>
        </w:rPr>
        <w:t>si napíšte:</w:t>
      </w:r>
      <w:r w:rsidRPr="00A85DE3">
        <w:rPr>
          <w:sz w:val="28"/>
          <w:szCs w:val="28"/>
        </w:rPr>
        <w:t xml:space="preserve"> </w:t>
      </w:r>
      <w:r w:rsidR="00F222A8">
        <w:rPr>
          <w:sz w:val="28"/>
          <w:szCs w:val="28"/>
        </w:rPr>
        <w:br/>
      </w:r>
      <w:r w:rsidRPr="00A85DE3">
        <w:rPr>
          <w:b/>
          <w:sz w:val="28"/>
          <w:szCs w:val="28"/>
        </w:rPr>
        <w:t>1. cvičenie</w:t>
      </w:r>
      <w:r w:rsidRPr="00A85DE3">
        <w:rPr>
          <w:sz w:val="28"/>
          <w:szCs w:val="28"/>
        </w:rPr>
        <w:t xml:space="preserve"> -  </w:t>
      </w:r>
      <w:r w:rsidR="000C514C">
        <w:rPr>
          <w:b/>
          <w:sz w:val="28"/>
          <w:szCs w:val="28"/>
        </w:rPr>
        <w:t>GONIOMETRICKÉ FUNKCIE</w:t>
      </w:r>
      <w:r w:rsidRPr="00A85DE3">
        <w:rPr>
          <w:b/>
          <w:sz w:val="28"/>
          <w:szCs w:val="28"/>
        </w:rPr>
        <w:t xml:space="preserve"> </w:t>
      </w:r>
      <w:r w:rsidR="008750EE">
        <w:rPr>
          <w:b/>
          <w:sz w:val="28"/>
          <w:szCs w:val="28"/>
        </w:rPr>
        <w:t>- OPAKOVANIE</w:t>
      </w:r>
      <w:bookmarkStart w:id="0" w:name="_GoBack"/>
      <w:bookmarkEnd w:id="0"/>
    </w:p>
    <w:p w:rsidR="00A85DE3" w:rsidRPr="000C514C" w:rsidRDefault="000C514C" w:rsidP="00F222A8">
      <w:pPr>
        <w:pStyle w:val="Odsekzoznamu"/>
        <w:numPr>
          <w:ilvl w:val="0"/>
          <w:numId w:val="4"/>
        </w:numPr>
        <w:spacing w:line="360" w:lineRule="auto"/>
        <w:ind w:left="426" w:hanging="426"/>
        <w:rPr>
          <w:sz w:val="24"/>
          <w:szCs w:val="24"/>
        </w:rPr>
      </w:pPr>
      <w:r w:rsidRPr="000C514C">
        <w:rPr>
          <w:sz w:val="24"/>
          <w:szCs w:val="24"/>
        </w:rPr>
        <w:t xml:space="preserve">Nakreslite grafy funkcií a určte ich vlastnosti </w:t>
      </w:r>
      <w:r>
        <w:rPr>
          <w:sz w:val="24"/>
          <w:szCs w:val="24"/>
        </w:rPr>
        <w:t>(monotónnosť funkcie, lokálne extrémy a periódu)</w:t>
      </w:r>
      <w:r w:rsidRPr="000C514C">
        <w:rPr>
          <w:sz w:val="24"/>
          <w:szCs w:val="24"/>
        </w:rPr>
        <w:t>na intervale x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sym w:font="Symbol" w:char="F0E1"/>
      </w:r>
      <w:r>
        <w:rPr>
          <w:sz w:val="24"/>
          <w:szCs w:val="24"/>
        </w:rPr>
        <w:t>0°; 360°</w:t>
      </w:r>
      <w:r>
        <w:rPr>
          <w:sz w:val="24"/>
          <w:szCs w:val="24"/>
        </w:rPr>
        <w:sym w:font="Symbol" w:char="F0F1"/>
      </w:r>
      <w:r>
        <w:rPr>
          <w:sz w:val="24"/>
          <w:szCs w:val="24"/>
        </w:rPr>
        <w:t>. Použite pravítko a ceruzku.</w:t>
      </w:r>
      <w:r w:rsidRPr="000C51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63515">
        <w:rPr>
          <w:sz w:val="24"/>
          <w:szCs w:val="24"/>
        </w:rPr>
        <w:br/>
      </w:r>
    </w:p>
    <w:p w:rsidR="00F23E24" w:rsidRPr="000C514C" w:rsidRDefault="00F23E24" w:rsidP="000C514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4F4F4F"/>
          <w:sz w:val="24"/>
          <w:szCs w:val="24"/>
          <w:lang w:eastAsia="sk-SK"/>
        </w:rPr>
      </w:pPr>
      <w:r w:rsidRPr="000C514C">
        <w:rPr>
          <w:rFonts w:eastAsia="Times New Roman" w:cstheme="minorHAnsi"/>
          <w:b/>
          <w:color w:val="4F4F4F"/>
          <w:sz w:val="24"/>
          <w:szCs w:val="24"/>
          <w:lang w:eastAsia="sk-SK"/>
        </w:rPr>
        <w:t>Príklad 1</w:t>
      </w:r>
      <w:r w:rsidRPr="000C514C">
        <w:rPr>
          <w:rFonts w:eastAsia="Times New Roman" w:cstheme="minorHAnsi"/>
          <w:color w:val="4F4F4F"/>
          <w:sz w:val="24"/>
          <w:szCs w:val="24"/>
          <w:lang w:eastAsia="sk-SK"/>
        </w:rPr>
        <w:t>:</w:t>
      </w:r>
      <w:r>
        <w:rPr>
          <w:rFonts w:ascii="Segoe UI" w:eastAsia="Times New Roman" w:hAnsi="Segoe UI" w:cs="Segoe UI"/>
          <w:color w:val="4F4F4F"/>
          <w:lang w:eastAsia="sk-SK"/>
        </w:rPr>
        <w:t xml:space="preserve"> </w:t>
      </w:r>
      <w:r w:rsidR="000C514C">
        <w:rPr>
          <w:rFonts w:ascii="Segoe UI" w:eastAsia="Times New Roman" w:hAnsi="Segoe UI" w:cs="Segoe UI"/>
          <w:color w:val="4F4F4F"/>
          <w:lang w:eastAsia="sk-SK"/>
        </w:rPr>
        <w:t xml:space="preserve">  </w:t>
      </w:r>
      <w:r w:rsidR="000C514C" w:rsidRPr="000C51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 xml:space="preserve">f: y = -2.sinx </w:t>
      </w:r>
    </w:p>
    <w:p w:rsidR="00F23E24" w:rsidRDefault="00F23E24" w:rsidP="00863515">
      <w:pPr>
        <w:rPr>
          <w:sz w:val="24"/>
          <w:szCs w:val="24"/>
        </w:rPr>
      </w:pPr>
    </w:p>
    <w:p w:rsidR="00F23E24" w:rsidRDefault="00F23E24" w:rsidP="000C514C">
      <w:pPr>
        <w:pStyle w:val="Normlnywebov"/>
        <w:shd w:val="clear" w:color="auto" w:fill="FFFFFF"/>
        <w:spacing w:before="240" w:beforeAutospacing="0" w:after="0" w:afterAutospacing="0"/>
        <w:rPr>
          <w:i/>
        </w:rPr>
      </w:pPr>
      <w:r w:rsidRPr="000C514C">
        <w:rPr>
          <w:rFonts w:asciiTheme="minorHAnsi" w:hAnsiTheme="minorHAnsi" w:cstheme="minorHAnsi"/>
          <w:b/>
          <w:color w:val="4F4F4F"/>
        </w:rPr>
        <w:t>Príklad 2:</w:t>
      </w:r>
      <w:r>
        <w:rPr>
          <w:rFonts w:ascii="Segoe UI" w:hAnsi="Segoe UI" w:cs="Segoe UI"/>
          <w:color w:val="4F4F4F"/>
        </w:rPr>
        <w:t xml:space="preserve"> </w:t>
      </w:r>
      <w:r w:rsidR="00863515">
        <w:rPr>
          <w:rFonts w:ascii="Segoe UI" w:hAnsi="Segoe UI" w:cs="Segoe UI"/>
          <w:color w:val="4F4F4F"/>
        </w:rPr>
        <w:t xml:space="preserve"> </w:t>
      </w:r>
      <w:r w:rsidR="000C514C">
        <w:rPr>
          <w:rFonts w:ascii="Segoe UI" w:hAnsi="Segoe UI" w:cs="Segoe UI"/>
          <w:color w:val="4F4F4F"/>
        </w:rPr>
        <w:t xml:space="preserve"> </w:t>
      </w:r>
      <w:r w:rsidR="000C514C" w:rsidRPr="000C514C">
        <w:rPr>
          <w:i/>
          <w:color w:val="000000" w:themeColor="text1"/>
        </w:rPr>
        <w:t xml:space="preserve">f: y = </w:t>
      </w:r>
      <w:proofErr w:type="spellStart"/>
      <w:r w:rsidR="00863515" w:rsidRPr="00863515">
        <w:rPr>
          <w:i/>
          <w:color w:val="000000" w:themeColor="text1"/>
        </w:rPr>
        <w:t>cos</w:t>
      </w:r>
      <w:r w:rsidR="000C514C" w:rsidRPr="00863515">
        <w:rPr>
          <w:i/>
          <w:color w:val="000000" w:themeColor="text1"/>
        </w:rPr>
        <w:t>x</w:t>
      </w:r>
      <w:proofErr w:type="spellEnd"/>
      <w:r w:rsidR="001D4356" w:rsidRPr="00863515">
        <w:rPr>
          <w:i/>
        </w:rPr>
        <w:t xml:space="preserve"> </w:t>
      </w:r>
      <w:r w:rsidR="00863515">
        <w:rPr>
          <w:i/>
        </w:rPr>
        <w:t>–</w:t>
      </w:r>
      <w:r w:rsidR="00863515" w:rsidRPr="00863515">
        <w:rPr>
          <w:i/>
        </w:rPr>
        <w:t xml:space="preserve"> </w:t>
      </w:r>
      <w:r w:rsidR="00863515">
        <w:rPr>
          <w:i/>
        </w:rPr>
        <w:t>1</w:t>
      </w:r>
    </w:p>
    <w:p w:rsidR="00863515" w:rsidRDefault="00863515" w:rsidP="00863515">
      <w:pPr>
        <w:rPr>
          <w:sz w:val="24"/>
          <w:szCs w:val="24"/>
        </w:rPr>
      </w:pPr>
    </w:p>
    <w:p w:rsidR="00863515" w:rsidRDefault="00863515" w:rsidP="00863515">
      <w:pPr>
        <w:pStyle w:val="Normlnywebov"/>
        <w:shd w:val="clear" w:color="auto" w:fill="FFFFFF"/>
        <w:spacing w:before="240" w:beforeAutospacing="0" w:after="0" w:afterAutospacing="0"/>
        <w:rPr>
          <w:i/>
        </w:rPr>
      </w:pPr>
      <w:r w:rsidRPr="000C514C">
        <w:rPr>
          <w:rFonts w:asciiTheme="minorHAnsi" w:hAnsiTheme="minorHAnsi" w:cstheme="minorHAnsi"/>
          <w:b/>
          <w:color w:val="4F4F4F"/>
        </w:rPr>
        <w:t xml:space="preserve">Príklad </w:t>
      </w:r>
      <w:r>
        <w:rPr>
          <w:rFonts w:asciiTheme="minorHAnsi" w:hAnsiTheme="minorHAnsi" w:cstheme="minorHAnsi"/>
          <w:b/>
          <w:color w:val="4F4F4F"/>
        </w:rPr>
        <w:t>3</w:t>
      </w:r>
      <w:r w:rsidRPr="000C514C">
        <w:rPr>
          <w:rFonts w:asciiTheme="minorHAnsi" w:hAnsiTheme="minorHAnsi" w:cstheme="minorHAnsi"/>
          <w:b/>
          <w:color w:val="4F4F4F"/>
        </w:rPr>
        <w:t>:</w:t>
      </w:r>
      <w:r>
        <w:rPr>
          <w:rFonts w:ascii="Segoe UI" w:hAnsi="Segoe UI" w:cs="Segoe UI"/>
          <w:color w:val="4F4F4F"/>
        </w:rPr>
        <w:t xml:space="preserve">   </w:t>
      </w:r>
      <w:r w:rsidRPr="000C514C">
        <w:rPr>
          <w:i/>
          <w:color w:val="000000" w:themeColor="text1"/>
        </w:rPr>
        <w:t xml:space="preserve">f: y = </w:t>
      </w:r>
      <w:r>
        <w:rPr>
          <w:i/>
          <w:color w:val="000000" w:themeColor="text1"/>
        </w:rPr>
        <w:t>2.sin</w:t>
      </w:r>
      <w:r w:rsidRPr="00863515">
        <w:rPr>
          <w:i/>
          <w:color w:val="000000" w:themeColor="text1"/>
        </w:rPr>
        <w:t>x</w:t>
      </w:r>
      <w:r w:rsidRPr="00863515">
        <w:rPr>
          <w:i/>
        </w:rPr>
        <w:t xml:space="preserve"> </w:t>
      </w:r>
      <w:r>
        <w:rPr>
          <w:i/>
        </w:rPr>
        <w:t>+</w:t>
      </w:r>
      <w:r w:rsidRPr="00863515">
        <w:rPr>
          <w:i/>
        </w:rPr>
        <w:t xml:space="preserve"> 2</w:t>
      </w:r>
    </w:p>
    <w:p w:rsidR="00863515" w:rsidRPr="00863515" w:rsidRDefault="00863515" w:rsidP="00863515">
      <w:pPr>
        <w:rPr>
          <w:sz w:val="24"/>
          <w:szCs w:val="24"/>
        </w:rPr>
      </w:pPr>
    </w:p>
    <w:p w:rsidR="00863515" w:rsidRDefault="001D4356" w:rsidP="00863515">
      <w:pPr>
        <w:pStyle w:val="Normlnywebov"/>
        <w:shd w:val="clear" w:color="auto" w:fill="FFFFFF"/>
        <w:spacing w:before="240" w:beforeAutospacing="0" w:after="0" w:afterAutospacing="0"/>
        <w:rPr>
          <w:rFonts w:ascii="Segoe UI" w:hAnsi="Segoe UI" w:cs="Segoe UI"/>
          <w:color w:val="4F4F4F"/>
          <w:sz w:val="22"/>
          <w:szCs w:val="22"/>
        </w:rPr>
      </w:pPr>
      <w:r w:rsidRPr="000C514C">
        <w:rPr>
          <w:rFonts w:asciiTheme="minorHAnsi" w:hAnsiTheme="minorHAnsi" w:cstheme="minorHAnsi"/>
          <w:b/>
          <w:color w:val="4F4F4F"/>
        </w:rPr>
        <w:t xml:space="preserve">Príklad </w:t>
      </w:r>
      <w:r w:rsidR="00863515">
        <w:rPr>
          <w:rFonts w:asciiTheme="minorHAnsi" w:hAnsiTheme="minorHAnsi" w:cstheme="minorHAnsi"/>
          <w:b/>
          <w:color w:val="4F4F4F"/>
        </w:rPr>
        <w:t>4</w:t>
      </w:r>
      <w:r w:rsidRPr="000C514C">
        <w:rPr>
          <w:rFonts w:asciiTheme="minorHAnsi" w:hAnsiTheme="minorHAnsi" w:cstheme="minorHAnsi"/>
          <w:b/>
          <w:color w:val="4F4F4F"/>
        </w:rPr>
        <w:t>:</w:t>
      </w:r>
      <w:r>
        <w:rPr>
          <w:rFonts w:ascii="Segoe UI" w:hAnsi="Segoe UI" w:cs="Segoe UI"/>
          <w:color w:val="4F4F4F"/>
        </w:rPr>
        <w:t xml:space="preserve"> </w:t>
      </w:r>
      <w:r w:rsidR="00863515">
        <w:rPr>
          <w:rFonts w:ascii="Segoe UI" w:hAnsi="Segoe UI" w:cs="Segoe UI"/>
          <w:color w:val="4F4F4F"/>
        </w:rPr>
        <w:t xml:space="preserve"> </w:t>
      </w:r>
      <w:r w:rsidR="00863515" w:rsidRPr="000C514C">
        <w:rPr>
          <w:i/>
          <w:color w:val="000000" w:themeColor="text1"/>
        </w:rPr>
        <w:t xml:space="preserve">f: y = </w:t>
      </w:r>
      <w:proofErr w:type="spellStart"/>
      <w:r w:rsidR="00863515">
        <w:rPr>
          <w:i/>
          <w:color w:val="000000" w:themeColor="text1"/>
        </w:rPr>
        <w:t>tg</w:t>
      </w:r>
      <w:r w:rsidR="00863515" w:rsidRPr="000C514C">
        <w:rPr>
          <w:i/>
          <w:color w:val="000000" w:themeColor="text1"/>
        </w:rPr>
        <w:t>x</w:t>
      </w:r>
      <w:proofErr w:type="spellEnd"/>
      <w:r w:rsidR="00863515">
        <w:rPr>
          <w:rFonts w:ascii="Segoe UI" w:hAnsi="Segoe UI" w:cs="Segoe UI"/>
          <w:color w:val="4F4F4F"/>
          <w:sz w:val="22"/>
          <w:szCs w:val="22"/>
        </w:rPr>
        <w:t xml:space="preserve"> </w:t>
      </w:r>
    </w:p>
    <w:p w:rsidR="00863515" w:rsidRPr="00863515" w:rsidRDefault="00863515" w:rsidP="00863515">
      <w:pPr>
        <w:rPr>
          <w:sz w:val="24"/>
          <w:szCs w:val="24"/>
        </w:rPr>
      </w:pPr>
    </w:p>
    <w:p w:rsidR="00863515" w:rsidRDefault="001D4356" w:rsidP="00863515">
      <w:pPr>
        <w:pStyle w:val="Normlnywebov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0C514C">
        <w:rPr>
          <w:rFonts w:asciiTheme="minorHAnsi" w:hAnsiTheme="minorHAnsi" w:cstheme="minorHAnsi"/>
          <w:b/>
          <w:color w:val="4F4F4F"/>
        </w:rPr>
        <w:t xml:space="preserve">Príklad </w:t>
      </w:r>
      <w:r w:rsidR="00863515">
        <w:rPr>
          <w:rFonts w:asciiTheme="minorHAnsi" w:hAnsiTheme="minorHAnsi" w:cstheme="minorHAnsi"/>
          <w:b/>
          <w:color w:val="4F4F4F"/>
        </w:rPr>
        <w:t>5</w:t>
      </w:r>
      <w:r w:rsidRPr="000C514C">
        <w:rPr>
          <w:rFonts w:asciiTheme="minorHAnsi" w:hAnsiTheme="minorHAnsi" w:cstheme="minorHAnsi"/>
          <w:b/>
          <w:color w:val="4F4F4F"/>
        </w:rPr>
        <w:t>:</w:t>
      </w:r>
      <w:r>
        <w:rPr>
          <w:rFonts w:ascii="Segoe UI" w:hAnsi="Segoe UI" w:cs="Segoe UI"/>
          <w:b/>
          <w:color w:val="4F4F4F"/>
        </w:rPr>
        <w:t xml:space="preserve"> </w:t>
      </w:r>
      <w:r w:rsidR="00863515">
        <w:rPr>
          <w:rFonts w:ascii="Segoe UI" w:hAnsi="Segoe UI" w:cs="Segoe UI"/>
          <w:b/>
          <w:color w:val="4F4F4F"/>
        </w:rPr>
        <w:t xml:space="preserve"> </w:t>
      </w:r>
      <w:r w:rsidR="00863515" w:rsidRPr="000C514C">
        <w:rPr>
          <w:i/>
          <w:color w:val="000000" w:themeColor="text1"/>
        </w:rPr>
        <w:t xml:space="preserve">f: y = </w:t>
      </w:r>
      <w:proofErr w:type="spellStart"/>
      <w:r w:rsidR="00863515">
        <w:rPr>
          <w:i/>
          <w:color w:val="000000" w:themeColor="text1"/>
        </w:rPr>
        <w:t>co</w:t>
      </w:r>
      <w:r w:rsidR="00863515">
        <w:rPr>
          <w:i/>
          <w:color w:val="000000" w:themeColor="text1"/>
        </w:rPr>
        <w:t>tg</w:t>
      </w:r>
      <w:r w:rsidR="00863515" w:rsidRPr="000C514C">
        <w:rPr>
          <w:i/>
          <w:color w:val="000000" w:themeColor="text1"/>
        </w:rPr>
        <w:t>x</w:t>
      </w:r>
      <w:proofErr w:type="spellEnd"/>
    </w:p>
    <w:p w:rsidR="00863515" w:rsidRDefault="00863515" w:rsidP="00863515">
      <w:pPr>
        <w:pStyle w:val="Normlnywebov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</w:p>
    <w:p w:rsidR="00863515" w:rsidRDefault="00863515" w:rsidP="00863515">
      <w:pPr>
        <w:pStyle w:val="Normlnywebov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</w:p>
    <w:p w:rsidR="00412050" w:rsidRDefault="00412050" w:rsidP="00863515">
      <w:pPr>
        <w:shd w:val="clear" w:color="auto" w:fill="FFFFFF"/>
        <w:spacing w:after="0" w:line="240" w:lineRule="auto"/>
        <w:rPr>
          <w:b/>
          <w:i/>
          <w:color w:val="4F4F4F"/>
          <w:sz w:val="26"/>
          <w:szCs w:val="26"/>
        </w:rPr>
      </w:pPr>
    </w:p>
    <w:p w:rsidR="00412050" w:rsidRPr="00412050" w:rsidRDefault="00412050" w:rsidP="001D4356">
      <w:pPr>
        <w:pStyle w:val="Normlnywebov"/>
        <w:shd w:val="clear" w:color="auto" w:fill="FFFFFF"/>
        <w:spacing w:before="240" w:beforeAutospacing="0" w:after="240" w:afterAutospacing="0"/>
        <w:rPr>
          <w:color w:val="4F4F4F"/>
          <w:sz w:val="26"/>
          <w:szCs w:val="26"/>
        </w:rPr>
      </w:pPr>
    </w:p>
    <w:p w:rsidR="008750EE" w:rsidRPr="008750EE" w:rsidRDefault="00F222A8" w:rsidP="00F222A8">
      <w:pPr>
        <w:pStyle w:val="Odsekzoznamu"/>
        <w:numPr>
          <w:ilvl w:val="0"/>
          <w:numId w:val="4"/>
        </w:numPr>
        <w:spacing w:line="360" w:lineRule="auto"/>
        <w:ind w:left="425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Všetky tieto príklady </w:t>
      </w:r>
      <w:r w:rsidR="00863515">
        <w:rPr>
          <w:b/>
          <w:sz w:val="28"/>
          <w:szCs w:val="28"/>
        </w:rPr>
        <w:t xml:space="preserve">(okrem príkladu 3) </w:t>
      </w:r>
      <w:r>
        <w:rPr>
          <w:b/>
          <w:sz w:val="28"/>
          <w:szCs w:val="28"/>
        </w:rPr>
        <w:t xml:space="preserve">sme už riešili! </w:t>
      </w:r>
      <w:r w:rsidR="00863515">
        <w:rPr>
          <w:b/>
          <w:sz w:val="28"/>
          <w:szCs w:val="28"/>
        </w:rPr>
        <w:br/>
      </w:r>
      <w:r w:rsidRPr="00F222A8">
        <w:rPr>
          <w:b/>
          <w:sz w:val="26"/>
          <w:szCs w:val="26"/>
        </w:rPr>
        <w:t xml:space="preserve">Na </w:t>
      </w:r>
      <w:r w:rsidR="00863515">
        <w:rPr>
          <w:b/>
          <w:sz w:val="26"/>
          <w:szCs w:val="26"/>
        </w:rPr>
        <w:t>BEZ KRIEDY</w:t>
      </w:r>
      <w:r w:rsidRPr="00F222A8">
        <w:rPr>
          <w:b/>
          <w:sz w:val="26"/>
          <w:szCs w:val="26"/>
        </w:rPr>
        <w:t xml:space="preserve"> máte </w:t>
      </w:r>
      <w:r w:rsidR="00863515">
        <w:rPr>
          <w:b/>
          <w:sz w:val="26"/>
          <w:szCs w:val="26"/>
        </w:rPr>
        <w:t xml:space="preserve">materiály </w:t>
      </w:r>
      <w:r w:rsidRPr="00F222A8">
        <w:rPr>
          <w:b/>
          <w:sz w:val="26"/>
          <w:szCs w:val="26"/>
        </w:rPr>
        <w:t xml:space="preserve">už od </w:t>
      </w:r>
      <w:r w:rsidR="00863515">
        <w:rPr>
          <w:b/>
          <w:sz w:val="26"/>
          <w:szCs w:val="26"/>
        </w:rPr>
        <w:t>1</w:t>
      </w:r>
      <w:r w:rsidRPr="00F222A8">
        <w:rPr>
          <w:b/>
          <w:sz w:val="26"/>
          <w:szCs w:val="26"/>
        </w:rPr>
        <w:t xml:space="preserve">4. </w:t>
      </w:r>
      <w:r w:rsidR="00863515">
        <w:rPr>
          <w:b/>
          <w:sz w:val="26"/>
          <w:szCs w:val="26"/>
        </w:rPr>
        <w:t>februára</w:t>
      </w:r>
      <w:r w:rsidRPr="00F222A8">
        <w:rPr>
          <w:b/>
          <w:sz w:val="26"/>
          <w:szCs w:val="26"/>
        </w:rPr>
        <w:t xml:space="preserve"> 2020</w:t>
      </w:r>
      <w:r w:rsidR="008750EE">
        <w:rPr>
          <w:b/>
          <w:sz w:val="26"/>
          <w:szCs w:val="26"/>
        </w:rPr>
        <w:t>.</w:t>
      </w:r>
    </w:p>
    <w:p w:rsidR="00F222A8" w:rsidRDefault="00F222A8" w:rsidP="00F222A8">
      <w:pPr>
        <w:pStyle w:val="Odsekzoznamu"/>
        <w:numPr>
          <w:ilvl w:val="0"/>
          <w:numId w:val="4"/>
        </w:numPr>
        <w:spacing w:line="360" w:lineRule="auto"/>
        <w:ind w:left="425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Preto je termín na toto cvičenie 26. 3. 2020 !!!</w:t>
      </w:r>
    </w:p>
    <w:p w:rsidR="00F222A8" w:rsidRPr="00A85DE3" w:rsidRDefault="00F222A8" w:rsidP="00F222A8">
      <w:pPr>
        <w:pStyle w:val="Odsekzoznamu"/>
        <w:numPr>
          <w:ilvl w:val="0"/>
          <w:numId w:val="4"/>
        </w:numPr>
        <w:spacing w:line="360" w:lineRule="auto"/>
        <w:ind w:left="425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Hotové cvičenie</w:t>
      </w:r>
      <w:r w:rsidR="00875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odfoťte mobilom a pošlite mi ich cez </w:t>
      </w:r>
      <w:proofErr w:type="spellStart"/>
      <w:r>
        <w:rPr>
          <w:b/>
          <w:sz w:val="28"/>
          <w:szCs w:val="28"/>
        </w:rPr>
        <w:t>EduPage</w:t>
      </w:r>
      <w:proofErr w:type="spellEnd"/>
      <w:r w:rsidR="000E01D0">
        <w:rPr>
          <w:b/>
          <w:sz w:val="28"/>
          <w:szCs w:val="28"/>
        </w:rPr>
        <w:t xml:space="preserve"> </w:t>
      </w:r>
      <w:r w:rsidR="000E01D0">
        <w:rPr>
          <w:b/>
          <w:sz w:val="28"/>
          <w:szCs w:val="28"/>
        </w:rPr>
        <w:sym w:font="Wingdings" w:char="F02A"/>
      </w:r>
      <w:r>
        <w:rPr>
          <w:b/>
          <w:sz w:val="28"/>
          <w:szCs w:val="28"/>
        </w:rPr>
        <w:t xml:space="preserve"> </w:t>
      </w:r>
      <w:r w:rsidR="000E01D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alebo na </w:t>
      </w:r>
      <w:r w:rsidR="000E01D0">
        <w:rPr>
          <w:b/>
          <w:sz w:val="28"/>
          <w:szCs w:val="28"/>
        </w:rPr>
        <w:t>e-</w:t>
      </w:r>
      <w:r>
        <w:rPr>
          <w:b/>
          <w:sz w:val="28"/>
          <w:szCs w:val="28"/>
        </w:rPr>
        <w:t xml:space="preserve">mail: </w:t>
      </w:r>
      <w:hyperlink r:id="rId12" w:history="1">
        <w:r w:rsidR="000E01D0" w:rsidRPr="007C09DE">
          <w:rPr>
            <w:rStyle w:val="Hypertextovprepojenie"/>
            <w:b/>
            <w:sz w:val="28"/>
            <w:szCs w:val="28"/>
          </w:rPr>
          <w:t>lubica.vagnerova@spospredza.edu.sk</w:t>
        </w:r>
      </w:hyperlink>
      <w:r w:rsidR="000E01D0">
        <w:rPr>
          <w:b/>
          <w:sz w:val="28"/>
          <w:szCs w:val="28"/>
        </w:rPr>
        <w:br/>
      </w:r>
    </w:p>
    <w:p w:rsidR="00412050" w:rsidRDefault="00412050" w:rsidP="001D4356">
      <w:pPr>
        <w:pStyle w:val="Normlnywebov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4F4F4F"/>
          <w:sz w:val="22"/>
          <w:szCs w:val="22"/>
        </w:rPr>
      </w:pPr>
    </w:p>
    <w:sectPr w:rsidR="00412050" w:rsidSect="00F222A8">
      <w:headerReference w:type="default" r:id="rId13"/>
      <w:pgSz w:w="11906" w:h="16838"/>
      <w:pgMar w:top="1135" w:right="1274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63" w:rsidRDefault="00F73C63" w:rsidP="009166F1">
      <w:pPr>
        <w:spacing w:after="0" w:line="240" w:lineRule="auto"/>
      </w:pPr>
      <w:r>
        <w:separator/>
      </w:r>
    </w:p>
  </w:endnote>
  <w:endnote w:type="continuationSeparator" w:id="0">
    <w:p w:rsidR="00F73C63" w:rsidRDefault="00F73C63" w:rsidP="0091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63" w:rsidRDefault="00F73C63" w:rsidP="009166F1">
      <w:pPr>
        <w:spacing w:after="0" w:line="240" w:lineRule="auto"/>
      </w:pPr>
      <w:r>
        <w:separator/>
      </w:r>
    </w:p>
  </w:footnote>
  <w:footnote w:type="continuationSeparator" w:id="0">
    <w:p w:rsidR="00F73C63" w:rsidRDefault="00F73C63" w:rsidP="0091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F1" w:rsidRPr="009166F1" w:rsidRDefault="009166F1" w:rsidP="009166F1">
    <w:pPr>
      <w:pStyle w:val="Hlavika"/>
      <w:jc w:val="right"/>
      <w:rPr>
        <w:sz w:val="24"/>
        <w:szCs w:val="24"/>
      </w:rPr>
    </w:pPr>
    <w:r w:rsidRPr="009166F1">
      <w:rPr>
        <w:sz w:val="24"/>
        <w:szCs w:val="24"/>
      </w:rPr>
      <w:t xml:space="preserve">MATEMATIKA </w:t>
    </w:r>
    <w:r w:rsidR="00024FB3">
      <w:rPr>
        <w:sz w:val="24"/>
        <w:szCs w:val="24"/>
      </w:rPr>
      <w:t>2</w:t>
    </w:r>
    <w:r w:rsidRPr="009166F1">
      <w:rPr>
        <w:sz w:val="24"/>
        <w:szCs w:val="24"/>
      </w:rPr>
      <w:t>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4pt;height:11.4pt" o:bullet="t">
        <v:imagedata r:id="rId1" o:title="mso37D6"/>
      </v:shape>
    </w:pict>
  </w:numPicBullet>
  <w:abstractNum w:abstractNumId="0" w15:restartNumberingAfterBreak="0">
    <w:nsid w:val="058D1833"/>
    <w:multiLevelType w:val="hybridMultilevel"/>
    <w:tmpl w:val="149A9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D4E"/>
    <w:multiLevelType w:val="hybridMultilevel"/>
    <w:tmpl w:val="450419AA"/>
    <w:lvl w:ilvl="0" w:tplc="F612D83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244E"/>
    <w:multiLevelType w:val="hybridMultilevel"/>
    <w:tmpl w:val="F648F4C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4CC1"/>
    <w:multiLevelType w:val="hybridMultilevel"/>
    <w:tmpl w:val="AEF0A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15E53"/>
    <w:multiLevelType w:val="hybridMultilevel"/>
    <w:tmpl w:val="6A1AE98E"/>
    <w:lvl w:ilvl="0" w:tplc="5EFA0A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1D"/>
    <w:rsid w:val="00024FB3"/>
    <w:rsid w:val="000A2686"/>
    <w:rsid w:val="000C514C"/>
    <w:rsid w:val="000D048F"/>
    <w:rsid w:val="000E01D0"/>
    <w:rsid w:val="001253BC"/>
    <w:rsid w:val="001D4356"/>
    <w:rsid w:val="00280131"/>
    <w:rsid w:val="00412050"/>
    <w:rsid w:val="0041281D"/>
    <w:rsid w:val="005B0C28"/>
    <w:rsid w:val="00737A70"/>
    <w:rsid w:val="00863515"/>
    <w:rsid w:val="008750EE"/>
    <w:rsid w:val="009166F1"/>
    <w:rsid w:val="00A85DE3"/>
    <w:rsid w:val="00B16642"/>
    <w:rsid w:val="00B262BC"/>
    <w:rsid w:val="00D278CA"/>
    <w:rsid w:val="00DB67D6"/>
    <w:rsid w:val="00DE6074"/>
    <w:rsid w:val="00E34BC8"/>
    <w:rsid w:val="00E40935"/>
    <w:rsid w:val="00ED1894"/>
    <w:rsid w:val="00F222A8"/>
    <w:rsid w:val="00F23E24"/>
    <w:rsid w:val="00F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20C85"/>
  <w15:chartTrackingRefBased/>
  <w15:docId w15:val="{42CE7639-E024-4AC7-87C8-64EE2E81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1281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1281D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DE607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2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1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66F1"/>
  </w:style>
  <w:style w:type="paragraph" w:styleId="Pta">
    <w:name w:val="footer"/>
    <w:basedOn w:val="Normlny"/>
    <w:link w:val="PtaChar"/>
    <w:uiPriority w:val="99"/>
    <w:unhideWhenUsed/>
    <w:rsid w:val="0091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eje.sk/web_object/9463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skole.detiamy.sk/clanok/vlastnosti-goniometrickych-funkcii" TargetMode="External"/><Relationship Id="rId12" Type="http://schemas.openxmlformats.org/officeDocument/2006/relationships/hyperlink" Target="mailto:lubica.vagnerova@spospredza.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nb3dvg8u-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ngA8avO8w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eje.sk/web_object/9466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2020-03-23T15:40:00Z</dcterms:created>
  <dcterms:modified xsi:type="dcterms:W3CDTF">2020-03-23T16:59:00Z</dcterms:modified>
</cp:coreProperties>
</file>